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250" w:type="dxa"/>
        <w:tblLayout w:type="fixed"/>
        <w:tblLook w:val="01E0"/>
      </w:tblPr>
      <w:tblGrid>
        <w:gridCol w:w="9781"/>
      </w:tblGrid>
      <w:tr w:rsidR="00BC1218" w:rsidRPr="00046D3A" w:rsidTr="009E70CE">
        <w:trPr>
          <w:trHeight w:val="5079"/>
        </w:trPr>
        <w:tc>
          <w:tcPr>
            <w:tcW w:w="9781" w:type="dxa"/>
          </w:tcPr>
          <w:p w:rsidR="00BC1218" w:rsidRDefault="00BC1218" w:rsidP="009E70CE">
            <w:pPr>
              <w:tabs>
                <w:tab w:val="left" w:pos="9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D3A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договору</w:t>
            </w:r>
          </w:p>
          <w:p w:rsidR="00BC1218" w:rsidRPr="00046D3A" w:rsidRDefault="00BC1218" w:rsidP="009E70CE">
            <w:pPr>
              <w:tabs>
                <w:tab w:val="left" w:pos="92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6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18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>Тарифы на оказание услуг по выезду к заявителям с целью приема заявлений о государственном кадастровом учете и (или) государственной регистрации прав и прилагаемых к ним документов,</w:t>
            </w:r>
          </w:p>
          <w:p w:rsidR="00BC1218" w:rsidRPr="003C0662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заявлений об исправлении технической ошибки</w:t>
            </w:r>
          </w:p>
          <w:p w:rsidR="00BC1218" w:rsidRPr="003C0662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62">
              <w:rPr>
                <w:rFonts w:ascii="Times New Roman" w:hAnsi="Times New Roman" w:cs="Times New Roman"/>
                <w:b/>
                <w:sz w:val="28"/>
                <w:szCs w:val="28"/>
              </w:rPr>
              <w:t>в записях Единого государственного реестра недвижимости</w:t>
            </w:r>
          </w:p>
          <w:p w:rsidR="00BC1218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218" w:rsidRPr="00046D3A" w:rsidRDefault="00BC1218" w:rsidP="009E70CE">
            <w:pPr>
              <w:tabs>
                <w:tab w:val="left" w:pos="9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566" w:type="dxa"/>
              <w:tblBorders>
                <w:top w:val="single" w:sz="36" w:space="0" w:color="FFFFFF"/>
                <w:left w:val="single" w:sz="36" w:space="0" w:color="FFFFFF"/>
                <w:bottom w:val="single" w:sz="36" w:space="0" w:color="FFFFFF"/>
                <w:right w:val="single" w:sz="36" w:space="0" w:color="FFFFFF"/>
                <w:insideH w:val="single" w:sz="36" w:space="0" w:color="FFFFFF"/>
                <w:insideV w:val="single" w:sz="36" w:space="0" w:color="FFFFFF"/>
              </w:tblBorders>
              <w:tblLayout w:type="fixed"/>
              <w:tblLook w:val="01E0"/>
            </w:tblPr>
            <w:tblGrid>
              <w:gridCol w:w="4423"/>
              <w:gridCol w:w="2552"/>
              <w:gridCol w:w="2591"/>
            </w:tblGrid>
            <w:tr w:rsidR="00BC1218" w:rsidRPr="00046D3A" w:rsidTr="009E70CE">
              <w:trPr>
                <w:trHeight w:val="1243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502BF5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502BF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Наименование услуги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Тариф, руб.                       (в том числе НДС)                         </w:t>
                  </w: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для юридических лиц</w:t>
                  </w:r>
                </w:p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один выезд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Тариф, руб.                           (в том числе НДС)                       </w:t>
                  </w: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для физических лиц</w:t>
                  </w:r>
                </w:p>
                <w:p w:rsidR="00BC1218" w:rsidRPr="003C0662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0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один выезд</w:t>
                  </w:r>
                </w:p>
              </w:tc>
            </w:tr>
            <w:tr w:rsidR="00BC1218" w:rsidRPr="00046D3A" w:rsidTr="009E70CE">
              <w:trPr>
                <w:trHeight w:val="169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Default="00BC1218" w:rsidP="009E70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2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предоставление услуг по выезду к заявителю с целью приема заявлений о государственной регистрации изменений, перехода, прекращения права на недвижимое имущество, ограничение прав на недвижимое имущество и обременений недвижимого имущества, а также прекращения таких ограничений и обременений в записях ЕГРН</w:t>
                  </w:r>
                </w:p>
                <w:p w:rsidR="00BC1218" w:rsidRPr="00502BF5" w:rsidRDefault="00BC1218" w:rsidP="009E70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2550 руб.                               за каждый пакет документов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1530 руб.                                   за каждый пакет документов</w:t>
                  </w:r>
                </w:p>
              </w:tc>
            </w:tr>
            <w:tr w:rsidR="00BC1218" w:rsidRPr="00046D3A" w:rsidTr="009E70CE">
              <w:trPr>
                <w:trHeight w:val="1552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- </w:t>
                  </w:r>
                  <w:r w:rsidRPr="00502B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услуг по выезду к заявителю с целью приема заявлений о государственном кадастровом учете недвижимого имущества и (или) государственной регистрации права на недвижимое имущество, исправлении технических ошибок в записях ЕГРН</w:t>
                  </w:r>
                </w:p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1530 руб.                                за каждый пакет документов</w:t>
                  </w:r>
                </w:p>
              </w:tc>
              <w:tc>
                <w:tcPr>
                  <w:tcW w:w="2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1218" w:rsidRPr="00046D3A" w:rsidRDefault="00BC1218" w:rsidP="009E70CE">
                  <w:pPr>
                    <w:tabs>
                      <w:tab w:val="left" w:pos="993"/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046D3A">
                    <w:rPr>
                      <w:rFonts w:ascii="Times New Roman" w:hAnsi="Times New Roman" w:cs="Times New Roman"/>
                      <w:b/>
                      <w:i/>
                      <w:color w:val="000000"/>
                      <w:sz w:val="28"/>
                      <w:szCs w:val="28"/>
                    </w:rPr>
                    <w:t>1020 руб.                                за каждый пакет документов</w:t>
                  </w:r>
                </w:p>
              </w:tc>
            </w:tr>
          </w:tbl>
          <w:p w:rsidR="00BC1218" w:rsidRPr="00046D3A" w:rsidRDefault="00BC1218" w:rsidP="009E70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218" w:rsidRPr="00046D3A" w:rsidRDefault="00BC1218" w:rsidP="00BC1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18" w:rsidRPr="00046D3A" w:rsidRDefault="00BC1218" w:rsidP="00BC1218">
      <w:pPr>
        <w:rPr>
          <w:rFonts w:ascii="Times New Roman" w:hAnsi="Times New Roman" w:cs="Times New Roman"/>
          <w:sz w:val="28"/>
          <w:szCs w:val="28"/>
        </w:rPr>
      </w:pPr>
    </w:p>
    <w:p w:rsidR="00BC1218" w:rsidRPr="00046D3A" w:rsidRDefault="00BC1218" w:rsidP="00BC1218">
      <w:pPr>
        <w:rPr>
          <w:rFonts w:ascii="Times New Roman" w:hAnsi="Times New Roman" w:cs="Times New Roman"/>
          <w:sz w:val="28"/>
          <w:szCs w:val="28"/>
        </w:rPr>
      </w:pPr>
    </w:p>
    <w:p w:rsidR="00DF0308" w:rsidRDefault="00DF0308"/>
    <w:sectPr w:rsidR="00DF0308" w:rsidSect="00EB1484">
      <w:headerReference w:type="default" r:id="rId4"/>
      <w:pgSz w:w="11906" w:h="16838"/>
      <w:pgMar w:top="568" w:right="566" w:bottom="1134" w:left="1276" w:header="708" w:footer="708" w:gutter="0"/>
      <w:pgNumType w:start="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4D" w:rsidRDefault="00BC1218">
    <w:pPr>
      <w:pStyle w:val="a3"/>
      <w:jc w:val="center"/>
    </w:pPr>
  </w:p>
  <w:p w:rsidR="00CD5C4D" w:rsidRDefault="00BC12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C1218"/>
    <w:rsid w:val="00BC1218"/>
    <w:rsid w:val="00D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Grizli777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Анастасия Александровна</dc:creator>
  <cp:lastModifiedBy>Никифорова Анастасия Александровна</cp:lastModifiedBy>
  <cp:revision>1</cp:revision>
  <dcterms:created xsi:type="dcterms:W3CDTF">2019-04-24T06:24:00Z</dcterms:created>
  <dcterms:modified xsi:type="dcterms:W3CDTF">2019-04-24T06:24:00Z</dcterms:modified>
</cp:coreProperties>
</file>